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7D2254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</w:t>
      </w:r>
      <w:r w:rsidR="00757474">
        <w:rPr>
          <w:rFonts w:ascii="Times New Roman" w:hAnsi="Times New Roman"/>
          <w:b/>
          <w:sz w:val="28"/>
          <w:szCs w:val="28"/>
        </w:rPr>
        <w:t>*</w:t>
      </w:r>
      <w:r w:rsidRPr="007D2254">
        <w:rPr>
          <w:rFonts w:ascii="Times New Roman" w:hAnsi="Times New Roman"/>
          <w:b/>
          <w:sz w:val="28"/>
          <w:szCs w:val="28"/>
        </w:rPr>
        <w:t xml:space="preserve"> административных процедур, осуществляемых УЗ «</w:t>
      </w:r>
      <w:r w:rsidR="00012FA6">
        <w:rPr>
          <w:rFonts w:ascii="Times New Roman" w:hAnsi="Times New Roman"/>
          <w:b/>
          <w:sz w:val="28"/>
          <w:szCs w:val="28"/>
        </w:rPr>
        <w:t>Мстиславский</w:t>
      </w:r>
      <w:r w:rsidRPr="007D2254">
        <w:rPr>
          <w:rFonts w:ascii="Times New Roman" w:hAnsi="Times New Roman"/>
          <w:b/>
          <w:sz w:val="28"/>
          <w:szCs w:val="28"/>
        </w:rPr>
        <w:t xml:space="preserve"> </w:t>
      </w:r>
      <w:r w:rsidR="004C4C49">
        <w:rPr>
          <w:rFonts w:ascii="Times New Roman" w:hAnsi="Times New Roman"/>
          <w:b/>
          <w:sz w:val="28"/>
          <w:szCs w:val="28"/>
        </w:rPr>
        <w:t>рай</w:t>
      </w:r>
      <w:r w:rsidRPr="007D2254">
        <w:rPr>
          <w:rFonts w:ascii="Times New Roman" w:hAnsi="Times New Roman"/>
          <w:b/>
          <w:sz w:val="28"/>
          <w:szCs w:val="28"/>
        </w:rPr>
        <w:t>ЦГЭ»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1DFD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</w:t>
      </w:r>
      <w:r w:rsidR="00AD1DFD">
        <w:rPr>
          <w:rFonts w:ascii="Times New Roman" w:hAnsi="Times New Roman"/>
          <w:sz w:val="28"/>
          <w:szCs w:val="28"/>
        </w:rPr>
        <w:t xml:space="preserve"> </w:t>
      </w:r>
      <w:r w:rsidRPr="007D2254">
        <w:rPr>
          <w:rFonts w:ascii="Times New Roman" w:hAnsi="Times New Roman"/>
          <w:sz w:val="28"/>
          <w:szCs w:val="28"/>
        </w:rPr>
        <w:t>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  и дополнениями)</w:t>
      </w:r>
    </w:p>
    <w:p w:rsidR="007041C1" w:rsidRPr="00AD1DFD" w:rsidRDefault="00757474" w:rsidP="0075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DFD">
        <w:rPr>
          <w:rFonts w:ascii="Times New Roman" w:hAnsi="Times New Roman"/>
          <w:sz w:val="24"/>
          <w:szCs w:val="24"/>
        </w:rPr>
        <w:t xml:space="preserve">* по каждой административной процедуре из данного </w:t>
      </w:r>
      <w:r w:rsidR="00AD1DFD">
        <w:rPr>
          <w:rFonts w:ascii="Times New Roman" w:hAnsi="Times New Roman"/>
          <w:sz w:val="24"/>
          <w:szCs w:val="24"/>
        </w:rPr>
        <w:t>П</w:t>
      </w:r>
      <w:r w:rsidRPr="00AD1DFD">
        <w:rPr>
          <w:rFonts w:ascii="Times New Roman" w:hAnsi="Times New Roman"/>
          <w:sz w:val="24"/>
          <w:szCs w:val="24"/>
        </w:rPr>
        <w:t xml:space="preserve">еречня регламенты утверждены </w:t>
      </w:r>
      <w:hyperlink r:id="rId7" w:history="1"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п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остановлением Министерства здравоохранения Республики Беларусь от 21 февраля 20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22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г. №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1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3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«Об утверждении регламентов административных процедур в области здравоохранения»</w:t>
        </w:r>
      </w:hyperlink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041C1" w:rsidRPr="00580BD0" w:rsidRDefault="007041C1" w:rsidP="001E038F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</w:t>
            </w:r>
            <w:r w:rsidR="001E038F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E038F">
              <w:rPr>
                <w:rFonts w:ascii="Times New Roman" w:hAnsi="Times New Roman"/>
                <w:b/>
                <w:sz w:val="25"/>
                <w:szCs w:val="25"/>
              </w:rPr>
              <w:t>42</w:t>
            </w: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, обед 13.00-14.00)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государственное учреждение «Республиканск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 эпидемиологии), городские, районные, зональные и районные в городах центры гигиены</w:t>
            </w:r>
            <w:proofErr w:type="gram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 xml:space="preserve">врач-гигиенист </w:t>
            </w:r>
            <w:r w:rsidR="002A0107">
              <w:rPr>
                <w:rFonts w:ascii="Times New Roman" w:hAnsi="Times New Roman"/>
                <w:sz w:val="26"/>
                <w:szCs w:val="26"/>
              </w:rPr>
              <w:lastRenderedPageBreak/>
              <w:t>(заведующий санитарно-эпидемиологическим отделом)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041C1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041C1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</w:t>
            </w:r>
            <w:r w:rsidRPr="001A00EE">
              <w:rPr>
                <w:rFonts w:ascii="Times New Roman" w:hAnsi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 xml:space="preserve">врач-гигиенист </w:t>
            </w:r>
            <w:r w:rsidR="002A0107">
              <w:rPr>
                <w:rFonts w:ascii="Times New Roman" w:hAnsi="Times New Roman"/>
                <w:sz w:val="26"/>
                <w:szCs w:val="26"/>
              </w:rPr>
              <w:lastRenderedPageBreak/>
              <w:t>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proofErr w:type="gramStart"/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</w:t>
            </w:r>
            <w:r w:rsidRPr="00580BD0">
              <w:rPr>
                <w:sz w:val="26"/>
                <w:szCs w:val="26"/>
              </w:rPr>
              <w:lastRenderedPageBreak/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15 </w:t>
            </w:r>
            <w:r w:rsidR="002A0107">
              <w:rPr>
                <w:sz w:val="26"/>
                <w:szCs w:val="26"/>
              </w:rPr>
              <w:t xml:space="preserve">рабочих  </w:t>
            </w:r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9.6. 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санитарной </w:t>
            </w:r>
            <w:proofErr w:type="gram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централизованных систем питьевого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водоснабжения</w:t>
            </w:r>
            <w:proofErr w:type="gramEnd"/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580BD0">
              <w:rPr>
                <w:sz w:val="26"/>
                <w:szCs w:val="26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580BD0">
              <w:rPr>
                <w:sz w:val="26"/>
                <w:szCs w:val="26"/>
                <w:u w:val="single"/>
              </w:rPr>
              <w:t>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проект </w:t>
            </w:r>
            <w:proofErr w:type="gramStart"/>
            <w:r w:rsidRPr="00580BD0">
              <w:rPr>
                <w:sz w:val="26"/>
                <w:szCs w:val="26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</w:t>
            </w: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2A0107" w:rsidRPr="00580BD0" w:rsidRDefault="007C4D81" w:rsidP="002A0107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57-829</w:t>
            </w:r>
          </w:p>
          <w:p w:rsidR="007041C1" w:rsidRPr="00580BD0" w:rsidRDefault="007041C1" w:rsidP="00F10D1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</w:t>
            </w:r>
            <w:r w:rsidRPr="00580BD0">
              <w:rPr>
                <w:sz w:val="26"/>
                <w:szCs w:val="26"/>
              </w:rPr>
              <w:lastRenderedPageBreak/>
              <w:t xml:space="preserve">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lastRenderedPageBreak/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C4D81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  <w:p w:rsidR="007C4D81" w:rsidRDefault="00C850FE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D81">
              <w:rPr>
                <w:rFonts w:ascii="Times New Roman" w:hAnsi="Times New Roman"/>
                <w:sz w:val="26"/>
                <w:szCs w:val="26"/>
              </w:rPr>
              <w:t>Антифорова</w:t>
            </w:r>
            <w:proofErr w:type="spellEnd"/>
            <w:r w:rsidR="007C4D81" w:rsidRPr="007C4D81">
              <w:rPr>
                <w:rFonts w:ascii="Times New Roman" w:hAnsi="Times New Roman"/>
                <w:sz w:val="26"/>
                <w:szCs w:val="26"/>
              </w:rPr>
              <w:t xml:space="preserve"> Лариса Николаевна</w:t>
            </w:r>
            <w:r w:rsidR="007C4D81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 w:rsidR="007C4D81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gramEnd"/>
            <w:r w:rsidR="007C4D81">
              <w:rPr>
                <w:rFonts w:ascii="Times New Roman" w:hAnsi="Times New Roman"/>
                <w:sz w:val="26"/>
                <w:szCs w:val="26"/>
              </w:rPr>
              <w:t>ач-лаборант (заведующий лабораторным отделом)</w:t>
            </w:r>
            <w:r w:rsidR="007C4D81" w:rsidRPr="00580BD0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="007C4D81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7C4D81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7C4D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D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15, </w:t>
            </w:r>
            <w:r w:rsidR="007C4D81" w:rsidRPr="00580BD0">
              <w:rPr>
                <w:rFonts w:ascii="Times New Roman" w:hAnsi="Times New Roman"/>
                <w:sz w:val="26"/>
                <w:szCs w:val="26"/>
              </w:rPr>
              <w:t xml:space="preserve">тел. </w:t>
            </w:r>
            <w:r w:rsidR="007C4D81">
              <w:rPr>
                <w:rFonts w:ascii="Times New Roman" w:hAnsi="Times New Roman"/>
                <w:sz w:val="26"/>
                <w:szCs w:val="26"/>
              </w:rPr>
              <w:t>57-824</w:t>
            </w:r>
          </w:p>
          <w:p w:rsidR="007041C1" w:rsidRPr="00C850FE" w:rsidRDefault="007041C1" w:rsidP="007C4D81">
            <w:pPr>
              <w:spacing w:after="120" w:line="28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1A00EE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00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протокола проверки </w:t>
            </w:r>
            <w:r w:rsidRPr="00580BD0">
              <w:rPr>
                <w:sz w:val="26"/>
                <w:szCs w:val="26"/>
              </w:rPr>
              <w:lastRenderedPageBreak/>
              <w:t>(оценки) знаний по 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сведения о выполнении производственного </w:t>
            </w:r>
            <w:proofErr w:type="gramStart"/>
            <w:r w:rsidRPr="00580BD0">
              <w:rPr>
                <w:sz w:val="26"/>
                <w:szCs w:val="26"/>
              </w:rPr>
              <w:t>контроля за</w:t>
            </w:r>
            <w:proofErr w:type="gramEnd"/>
            <w:r w:rsidRPr="00580BD0">
              <w:rPr>
                <w:sz w:val="26"/>
                <w:szCs w:val="26"/>
              </w:rPr>
              <w:t xml:space="preserve">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санитарного паспорта базовой станции системы сотовой подвижной электросвязи и </w:t>
            </w:r>
            <w:r w:rsidRPr="00580BD0">
              <w:rPr>
                <w:sz w:val="26"/>
                <w:szCs w:val="26"/>
              </w:rPr>
              <w:lastRenderedPageBreak/>
              <w:t>широкополосного 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 xml:space="preserve">57-829; 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</w:t>
            </w: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6.10.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580BD0" w:rsidRDefault="007C4D81" w:rsidP="007C4D81">
            <w:pPr>
              <w:spacing w:after="120" w:line="2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 xml:space="preserve">57-829; 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</w:t>
            </w:r>
            <w:r w:rsidRPr="001A00EE">
              <w:rPr>
                <w:rFonts w:ascii="Times New Roman" w:hAnsi="Times New Roman"/>
                <w:b/>
                <w:sz w:val="26"/>
                <w:szCs w:val="26"/>
              </w:rPr>
              <w:t>.12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гигиены и эпидемиологии, городские,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:rsidR="007041C1" w:rsidRPr="00A71859" w:rsidRDefault="007C4D81" w:rsidP="007C4D8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Завадский Игорь Викторович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врач-гигиенист (заведующий санитарно-эпидемиологическим отделом)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A0107" w:rsidRPr="00580BD0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="002A0107" w:rsidRPr="00580BD0">
              <w:rPr>
                <w:rFonts w:ascii="Times New Roman" w:hAnsi="Times New Roman"/>
                <w:sz w:val="26"/>
                <w:szCs w:val="26"/>
              </w:rPr>
              <w:t>. №</w:t>
            </w:r>
            <w:r w:rsidR="002A0107">
              <w:rPr>
                <w:rFonts w:ascii="Times New Roman" w:hAnsi="Times New Roman"/>
                <w:sz w:val="26"/>
                <w:szCs w:val="26"/>
              </w:rPr>
              <w:t>2</w:t>
            </w:r>
            <w:r w:rsidR="002A0107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2A0107">
              <w:rPr>
                <w:rFonts w:ascii="Times New Roman" w:hAnsi="Times New Roman"/>
                <w:sz w:val="26"/>
                <w:szCs w:val="26"/>
              </w:rPr>
              <w:t>57-829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8"/>
      <w:head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20" w:rsidRDefault="00BD4420">
      <w:r>
        <w:separator/>
      </w:r>
    </w:p>
  </w:endnote>
  <w:endnote w:type="continuationSeparator" w:id="0">
    <w:p w:rsidR="00BD4420" w:rsidRDefault="00BD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20" w:rsidRDefault="00BD4420">
      <w:r>
        <w:separator/>
      </w:r>
    </w:p>
  </w:footnote>
  <w:footnote w:type="continuationSeparator" w:id="0">
    <w:p w:rsidR="00BD4420" w:rsidRDefault="00BD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C1" w:rsidRDefault="005D4D40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41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1C1" w:rsidRDefault="007041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C1" w:rsidRPr="00393E16" w:rsidRDefault="005D4D40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="007041C1"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1A00EE">
      <w:rPr>
        <w:rStyle w:val="aa"/>
        <w:rFonts w:ascii="Times New Roman" w:hAnsi="Times New Roman"/>
        <w:noProof/>
        <w:sz w:val="24"/>
        <w:szCs w:val="24"/>
      </w:rPr>
      <w:t>14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7041C1" w:rsidRDefault="007041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24"/>
    <w:rsid w:val="00006595"/>
    <w:rsid w:val="00012FA6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16B9"/>
    <w:rsid w:val="000F2A5D"/>
    <w:rsid w:val="000F33ED"/>
    <w:rsid w:val="000F60CB"/>
    <w:rsid w:val="001030B1"/>
    <w:rsid w:val="00113035"/>
    <w:rsid w:val="0015060B"/>
    <w:rsid w:val="001537C6"/>
    <w:rsid w:val="0015537A"/>
    <w:rsid w:val="00155B51"/>
    <w:rsid w:val="00160843"/>
    <w:rsid w:val="00171974"/>
    <w:rsid w:val="00193428"/>
    <w:rsid w:val="001967E5"/>
    <w:rsid w:val="001A00EE"/>
    <w:rsid w:val="001A2F46"/>
    <w:rsid w:val="001A3B65"/>
    <w:rsid w:val="001A6D11"/>
    <w:rsid w:val="001B1CC6"/>
    <w:rsid w:val="001B647C"/>
    <w:rsid w:val="001C5BEF"/>
    <w:rsid w:val="001D3A1F"/>
    <w:rsid w:val="001D4D54"/>
    <w:rsid w:val="001D7BBE"/>
    <w:rsid w:val="001E038F"/>
    <w:rsid w:val="001E2812"/>
    <w:rsid w:val="001E3312"/>
    <w:rsid w:val="001F0022"/>
    <w:rsid w:val="00203FA8"/>
    <w:rsid w:val="00204FDC"/>
    <w:rsid w:val="00221481"/>
    <w:rsid w:val="00222815"/>
    <w:rsid w:val="0024524B"/>
    <w:rsid w:val="00253197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0107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E0562"/>
    <w:rsid w:val="003F29CA"/>
    <w:rsid w:val="00420FD9"/>
    <w:rsid w:val="00430154"/>
    <w:rsid w:val="0045065A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C4C49"/>
    <w:rsid w:val="004D1411"/>
    <w:rsid w:val="004E710D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4D40"/>
    <w:rsid w:val="005D5611"/>
    <w:rsid w:val="005D7F7A"/>
    <w:rsid w:val="005E04B7"/>
    <w:rsid w:val="005E57B0"/>
    <w:rsid w:val="005E61B4"/>
    <w:rsid w:val="005F0A8A"/>
    <w:rsid w:val="0060634C"/>
    <w:rsid w:val="00610EB0"/>
    <w:rsid w:val="00615272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5747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C4D81"/>
    <w:rsid w:val="007D2254"/>
    <w:rsid w:val="007E3173"/>
    <w:rsid w:val="007E6286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2B2B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1859"/>
    <w:rsid w:val="00A7250A"/>
    <w:rsid w:val="00A80D90"/>
    <w:rsid w:val="00AB16A9"/>
    <w:rsid w:val="00AB45EA"/>
    <w:rsid w:val="00AD1DFD"/>
    <w:rsid w:val="00AD2509"/>
    <w:rsid w:val="00AE2147"/>
    <w:rsid w:val="00AE2AF5"/>
    <w:rsid w:val="00AE7FA6"/>
    <w:rsid w:val="00B0007A"/>
    <w:rsid w:val="00B156BB"/>
    <w:rsid w:val="00B22892"/>
    <w:rsid w:val="00B2439D"/>
    <w:rsid w:val="00B64D47"/>
    <w:rsid w:val="00B7103F"/>
    <w:rsid w:val="00B7516C"/>
    <w:rsid w:val="00B80CEF"/>
    <w:rsid w:val="00B865BB"/>
    <w:rsid w:val="00BD1E38"/>
    <w:rsid w:val="00BD23E0"/>
    <w:rsid w:val="00BD442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850FE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615272"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61527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W222386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3FD1-2015-49FC-9C6F-5BFE8C51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14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Приемная</cp:lastModifiedBy>
  <cp:revision>242</cp:revision>
  <cp:lastPrinted>2022-08-23T07:45:00Z</cp:lastPrinted>
  <dcterms:created xsi:type="dcterms:W3CDTF">2022-01-24T06:25:00Z</dcterms:created>
  <dcterms:modified xsi:type="dcterms:W3CDTF">2023-07-25T05:44:00Z</dcterms:modified>
</cp:coreProperties>
</file>