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21" w:rsidRDefault="00812321" w:rsidP="00812321">
      <w:pPr>
        <w:pStyle w:val="a3"/>
      </w:pPr>
    </w:p>
    <w:p w:rsidR="00812321" w:rsidRPr="00812321" w:rsidRDefault="00071606" w:rsidP="00812321">
      <w:pPr>
        <w:autoSpaceDE w:val="0"/>
        <w:autoSpaceDN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2321" w:rsidRPr="00812321">
        <w:rPr>
          <w:rFonts w:ascii="Times New Roman" w:hAnsi="Times New Roman"/>
          <w:sz w:val="24"/>
          <w:szCs w:val="24"/>
        </w:rPr>
        <w:t>риложение</w:t>
      </w:r>
    </w:p>
    <w:p w:rsidR="00812321" w:rsidRDefault="00812321" w:rsidP="00812321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812321">
        <w:rPr>
          <w:rFonts w:ascii="Times New Roman" w:hAnsi="Times New Roman"/>
          <w:b/>
          <w:sz w:val="24"/>
          <w:szCs w:val="24"/>
        </w:rPr>
        <w:t xml:space="preserve">Информация о проведенной работе  в рамках достижения показателей ЦУР на территории </w:t>
      </w:r>
      <w:r w:rsidRPr="00812321">
        <w:rPr>
          <w:rFonts w:ascii="Times New Roman" w:hAnsi="Times New Roman"/>
          <w:b/>
          <w:sz w:val="24"/>
          <w:szCs w:val="24"/>
          <w:u w:val="single"/>
        </w:rPr>
        <w:t>Мстиславского района</w:t>
      </w:r>
      <w:r w:rsidRPr="00812321">
        <w:rPr>
          <w:rFonts w:ascii="Times New Roman" w:hAnsi="Times New Roman"/>
          <w:sz w:val="24"/>
          <w:szCs w:val="24"/>
        </w:rPr>
        <w:t xml:space="preserve"> </w:t>
      </w:r>
      <w:r w:rsidRPr="00812321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812321">
        <w:rPr>
          <w:rFonts w:ascii="Times New Roman" w:hAnsi="Times New Roman"/>
          <w:i/>
          <w:sz w:val="24"/>
          <w:szCs w:val="24"/>
        </w:rPr>
        <w:t>района</w:t>
      </w:r>
      <w:proofErr w:type="gramStart"/>
      <w:r w:rsidRPr="00812321">
        <w:rPr>
          <w:rFonts w:ascii="Times New Roman" w:hAnsi="Times New Roman"/>
          <w:i/>
          <w:sz w:val="24"/>
          <w:szCs w:val="24"/>
        </w:rPr>
        <w:t>,г</w:t>
      </w:r>
      <w:proofErr w:type="gramEnd"/>
      <w:r w:rsidRPr="00812321">
        <w:rPr>
          <w:rFonts w:ascii="Times New Roman" w:hAnsi="Times New Roman"/>
          <w:i/>
          <w:sz w:val="24"/>
          <w:szCs w:val="24"/>
        </w:rPr>
        <w:t>орода</w:t>
      </w:r>
      <w:proofErr w:type="spellEnd"/>
      <w:r w:rsidRPr="00812321">
        <w:rPr>
          <w:rFonts w:ascii="Times New Roman" w:hAnsi="Times New Roman"/>
          <w:i/>
          <w:sz w:val="24"/>
          <w:szCs w:val="24"/>
        </w:rPr>
        <w:t>)</w:t>
      </w:r>
    </w:p>
    <w:p w:rsidR="00812321" w:rsidRPr="00812321" w:rsidRDefault="00812321" w:rsidP="00812321">
      <w:pPr>
        <w:pStyle w:val="a3"/>
      </w:pPr>
    </w:p>
    <w:p w:rsidR="00812321" w:rsidRPr="00812321" w:rsidRDefault="00812321" w:rsidP="00812321">
      <w:pPr>
        <w:autoSpaceDE w:val="0"/>
        <w:autoSpaceDN w:val="0"/>
        <w:rPr>
          <w:rFonts w:ascii="Times New Roman" w:hAnsi="Times New Roman"/>
          <w:i/>
          <w:sz w:val="24"/>
          <w:szCs w:val="24"/>
        </w:rPr>
      </w:pPr>
      <w:r w:rsidRPr="0081232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 </w:t>
      </w:r>
    </w:p>
    <w:tbl>
      <w:tblPr>
        <w:tblStyle w:val="a8"/>
        <w:tblW w:w="15168" w:type="dxa"/>
        <w:tblInd w:w="-459" w:type="dxa"/>
        <w:tblLook w:val="04A0"/>
      </w:tblPr>
      <w:tblGrid>
        <w:gridCol w:w="9775"/>
        <w:gridCol w:w="5393"/>
      </w:tblGrid>
      <w:tr w:rsidR="00812321" w:rsidRPr="00812321" w:rsidTr="00543589">
        <w:tc>
          <w:tcPr>
            <w:tcW w:w="9775" w:type="dxa"/>
          </w:tcPr>
          <w:p w:rsidR="00812321" w:rsidRPr="00812321" w:rsidRDefault="00812321" w:rsidP="004309E7">
            <w:pPr>
              <w:autoSpaceDE w:val="0"/>
              <w:autoSpaceDN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3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5393" w:type="dxa"/>
          </w:tcPr>
          <w:p w:rsidR="00812321" w:rsidRPr="00812321" w:rsidRDefault="00812321" w:rsidP="004309E7">
            <w:pPr>
              <w:autoSpaceDE w:val="0"/>
              <w:autoSpaceDN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12321">
              <w:rPr>
                <w:rFonts w:ascii="Times New Roman" w:hAnsi="Times New Roman"/>
                <w:b/>
                <w:i/>
                <w:sz w:val="24"/>
                <w:szCs w:val="24"/>
              </w:rPr>
              <w:t>Проведенная работа за 2023 год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2.2.1 Распространенность задержки роста среди детей в возрасте до пяти лет (среднеквадратичное отклонение от медианного показателя роста к возрасту ребенка в соответствии с нормами роста детей, установленными Всемирной организацией, &lt;-2)</w:t>
            </w:r>
          </w:p>
        </w:tc>
        <w:tc>
          <w:tcPr>
            <w:tcW w:w="5393" w:type="dxa"/>
          </w:tcPr>
          <w:p w:rsidR="00812321" w:rsidRPr="00E45193" w:rsidRDefault="00E45193" w:rsidP="00E45193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Проводилась информационно образовательная работа с женщинами по пропаганде грудного вскармливания с показами в детском отделении ЦРБ видеоматериалов. Проводились лекции по рациональному питанию детей младшего и грудного возраста. </w:t>
            </w:r>
            <w:r w:rsidR="0004155F">
              <w:rPr>
                <w:rFonts w:ascii="Times New Roman" w:hAnsi="Times New Roman"/>
                <w:sz w:val="24"/>
                <w:szCs w:val="24"/>
              </w:rPr>
              <w:t xml:space="preserve">Прочитано 6 </w:t>
            </w:r>
            <w:proofErr w:type="gramStart"/>
            <w:r w:rsidR="0004155F">
              <w:rPr>
                <w:rFonts w:ascii="Times New Roman" w:hAnsi="Times New Roman"/>
                <w:sz w:val="24"/>
                <w:szCs w:val="24"/>
              </w:rPr>
              <w:t>лекций</w:t>
            </w:r>
            <w:proofErr w:type="gramEnd"/>
            <w:r w:rsidR="000415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41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</w:t>
            </w:r>
            <w:r w:rsidRPr="00041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 которых присутствовали 24 человека</w:t>
            </w:r>
            <w:r w:rsidR="00041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2.2.2 Распространенность неполноценного питания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среди детей в возрасте до пяти лет в разбивке по виду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(истощение или ожирение) (среднеквадратичное отклонение от медианного показателя веса к возрасту в соответствии с нормами роста детей, установленными ВОЗ, &gt;+2 или &lt;-2)</w:t>
            </w:r>
          </w:p>
        </w:tc>
        <w:tc>
          <w:tcPr>
            <w:tcW w:w="5393" w:type="dxa"/>
          </w:tcPr>
          <w:p w:rsidR="00812321" w:rsidRDefault="00E4519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 врачами М</w:t>
            </w:r>
            <w:r w:rsidR="0004155F">
              <w:rPr>
                <w:rFonts w:ascii="Times New Roman" w:hAnsi="Times New Roman"/>
                <w:sz w:val="24"/>
                <w:szCs w:val="24"/>
              </w:rPr>
              <w:t>стиславской ЦРБ 6 лекций по воп</w:t>
            </w:r>
            <w:r>
              <w:rPr>
                <w:rFonts w:ascii="Times New Roman" w:hAnsi="Times New Roman"/>
                <w:sz w:val="24"/>
                <w:szCs w:val="24"/>
              </w:rPr>
              <w:t>росам:</w:t>
            </w:r>
          </w:p>
          <w:p w:rsidR="00E45193" w:rsidRDefault="00E4519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-профилактика</w:t>
            </w:r>
            <w:r w:rsidR="0004155F">
              <w:rPr>
                <w:rFonts w:ascii="Times New Roman" w:hAnsi="Times New Roman"/>
                <w:sz w:val="24"/>
                <w:szCs w:val="24"/>
              </w:rPr>
              <w:t xml:space="preserve"> алиментарного ожирения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E45193" w:rsidRDefault="00E4519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-правила и основы вскармливания детей;</w:t>
            </w:r>
          </w:p>
          <w:p w:rsidR="00E45193" w:rsidRDefault="00E4519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пищевой ценности продуктов питания;</w:t>
            </w:r>
          </w:p>
          <w:p w:rsidR="00E45193" w:rsidRDefault="00E4519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 общедоступном месте подготовлены видеоматериалы о питании и здоровье детей</w:t>
            </w:r>
            <w:r w:rsidR="000415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155F" w:rsidRPr="00812321" w:rsidRDefault="0004155F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районной газете подготовлено 2 статьи о пищевых ценностях продуктов, основы грудного вскармливания.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2.2.3 Распространенность анемии среди беременных женщин (процент)</w:t>
            </w:r>
          </w:p>
        </w:tc>
        <w:tc>
          <w:tcPr>
            <w:tcW w:w="5393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8 (7,5%)</w:t>
            </w:r>
            <w:r w:rsidR="0004155F">
              <w:rPr>
                <w:rFonts w:ascii="Times New Roman" w:hAnsi="Times New Roman"/>
                <w:sz w:val="24"/>
                <w:szCs w:val="24"/>
              </w:rPr>
              <w:t>Проведено 4 лекции: о рациональном питании беременных женщин и кормящих матерей; о пищевой ценности продуктов питания; о планировании здоровой беременности; профилактике стресса, а также проведено более 20 бесед с беременными женщинами и  кормящими матерями.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3.3.1 Число новых заражений ВИЧ на 1000 неинфицированных в разбивке по полу, возрасту и принадлежности к основным группам населения</w:t>
            </w:r>
          </w:p>
        </w:tc>
        <w:tc>
          <w:tcPr>
            <w:tcW w:w="5393" w:type="dxa"/>
          </w:tcPr>
          <w:p w:rsidR="004E0D99" w:rsidRDefault="004E0D99" w:rsidP="001F379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Вопросы по профилактике ВИЧ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–и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нфекции и выполнении Государственной программы </w:t>
            </w: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«Здоровье народа и демографическая безопасность на 2021-2025» обсуждались 2 раза в году на медицинском Совете: принято решение медицинского Совета №9 от 13.04.2023 и решение медицинского Совета № 45 от 13.12.2023.</w:t>
            </w:r>
          </w:p>
          <w:p w:rsidR="00812321" w:rsidRDefault="0004155F" w:rsidP="001F379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2023 - </w:t>
            </w:r>
            <w:r w:rsidR="00812321" w:rsidRPr="00812321">
              <w:rPr>
                <w:rFonts w:ascii="Times New Roman" w:hAnsi="Times New Roman"/>
                <w:sz w:val="24"/>
                <w:szCs w:val="24"/>
              </w:rPr>
              <w:t>0,11 (2 случая)</w:t>
            </w:r>
            <w:r w:rsidR="001F3797">
              <w:rPr>
                <w:rFonts w:ascii="Times New Roman" w:hAnsi="Times New Roman"/>
                <w:sz w:val="24"/>
                <w:szCs w:val="24"/>
              </w:rPr>
              <w:t>, в 2022г.- 5,52(4 случая).</w:t>
            </w:r>
          </w:p>
          <w:p w:rsidR="001F3797" w:rsidRPr="00812321" w:rsidRDefault="001F3797" w:rsidP="001F379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Прочитано в трудовых коллективах – 24 лекции, проведено более 40 бесед. В рамках Единого дня информирования заслушивалась информация  « О мерах по обеспечению показателей ЦУР». Числовых заражений ВИЧ на 1000 неинфицированных в разбивке по полу и возрасту».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3.3.2 Заболеваемость туберкулезом на 100000 человек</w:t>
            </w:r>
          </w:p>
        </w:tc>
        <w:tc>
          <w:tcPr>
            <w:tcW w:w="5393" w:type="dxa"/>
          </w:tcPr>
          <w:p w:rsidR="00812321" w:rsidRPr="00812321" w:rsidRDefault="001F3797" w:rsidP="001F3797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2023г.-5,7, в 2022г.-0.</w:t>
            </w:r>
            <w:r w:rsidR="00812321" w:rsidRPr="0081232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В марте 2023 в рамках Единого дня здоровья «Всемирный день борьбы с туберкулёзом» была подготовлена статья и размещена на сайте УЗ «Мстиславский  РайЦГЭ». Прочитано 13 лекций в организациях (учреждениях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айона.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3.3.3 Заболеваемость малярией на 1000 человек</w:t>
            </w:r>
          </w:p>
        </w:tc>
        <w:tc>
          <w:tcPr>
            <w:tcW w:w="5393" w:type="dxa"/>
          </w:tcPr>
          <w:p w:rsidR="00812321" w:rsidRPr="005D25E3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D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Случаев заболеваний населения района малярией в 2023 года не зарегистрировано. Вопрос профилактики малярии обсуждался на заседании медицинского Совета (Организация работы по </w:t>
            </w:r>
            <w:proofErr w:type="spellStart"/>
            <w:r w:rsidRPr="005D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эпиднадзору</w:t>
            </w:r>
            <w:proofErr w:type="spellEnd"/>
            <w:r w:rsidRPr="005D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паразитарными заболеваниями). Принято решение № 16 от 14.06.2023г. 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3.3.4 Заболеваемость гепатитом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на 100000 человек</w:t>
            </w:r>
          </w:p>
        </w:tc>
        <w:tc>
          <w:tcPr>
            <w:tcW w:w="5393" w:type="dxa"/>
          </w:tcPr>
          <w:p w:rsidR="00812321" w:rsidRDefault="005D25E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2023г.-</w:t>
            </w:r>
            <w:r w:rsidR="00812321" w:rsidRPr="00812321">
              <w:rPr>
                <w:rFonts w:ascii="Times New Roman" w:hAnsi="Times New Roman"/>
                <w:sz w:val="24"/>
                <w:szCs w:val="24"/>
              </w:rPr>
              <w:t>5,71 (4 случая)</w:t>
            </w:r>
            <w:r>
              <w:rPr>
                <w:rFonts w:ascii="Times New Roman" w:hAnsi="Times New Roman"/>
                <w:sz w:val="24"/>
                <w:szCs w:val="24"/>
              </w:rPr>
              <w:t>, в 2022-0.</w:t>
            </w:r>
          </w:p>
          <w:p w:rsidR="005D25E3" w:rsidRPr="00812321" w:rsidRDefault="005D25E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2023г. было размещено на сайте 2 статьи, в районной газете 1  статья, Прочитано 8 лекций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D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Предприятиях</w:t>
            </w:r>
            <w:proofErr w:type="gramEnd"/>
            <w:r w:rsidR="005D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</w:t>
            </w:r>
            <w:r w:rsidR="005D25E3" w:rsidRPr="005D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айона и проведено 10 бесед в учреждениях образования.</w:t>
            </w:r>
            <w:r w:rsidR="005D25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D25E3" w:rsidRPr="005D25E3" w:rsidRDefault="005D25E3" w:rsidP="00C80EF6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сайте размещено – 3 информации. Прочитано 4 лекции, и проведено -3 беседы, выпущены -1 памятка «Подросток и наркотики»</w:t>
            </w:r>
            <w:r w:rsidR="00C80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в газету – 1 </w:t>
            </w:r>
            <w:r w:rsidR="00C80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статья «Разговор о наркотиках». На радиоточке на Мстиславской автостанции прозвучала  информация «Подросток и наркотики» в марте 2023г.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7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3.5.1.1 </w:t>
            </w: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Общее число обратившихся за медицинской помощью в организации здравоохранения по причине употребления 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веществ (человек)</w:t>
            </w:r>
          </w:p>
        </w:tc>
        <w:tc>
          <w:tcPr>
            <w:tcW w:w="5393" w:type="dxa"/>
          </w:tcPr>
          <w:p w:rsidR="00812321" w:rsidRDefault="005D25E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2023г. - </w:t>
            </w:r>
            <w:r w:rsidR="0042377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человека, в 2022г. 2 человека.</w:t>
            </w:r>
          </w:p>
          <w:p w:rsidR="005D25E3" w:rsidRDefault="005D25E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межведомственном совете  по ФЗЛТ,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неинфекционными заболеваниями, предупреждению и профилактике пьянства, алкоголизма, наркомании был заслушан вопрос « О борьбе по профилактике наркомании среди подростков в Мстиславском районе» и принято решение №2 от 21.11.2023г.</w:t>
            </w:r>
          </w:p>
          <w:p w:rsidR="005D25E3" w:rsidRPr="00812321" w:rsidRDefault="005D25E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3.5.2 Употребление алкоголя на душу населения (в возрасте 15 лет и старше) в литрах чистого спирта в календарный год</w:t>
            </w:r>
          </w:p>
        </w:tc>
        <w:tc>
          <w:tcPr>
            <w:tcW w:w="5393" w:type="dxa"/>
          </w:tcPr>
          <w:p w:rsidR="00812321" w:rsidRDefault="00C80EF6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2023г -</w:t>
            </w:r>
            <w:r w:rsidR="00812321" w:rsidRPr="00812321">
              <w:rPr>
                <w:rFonts w:ascii="Times New Roman" w:hAnsi="Times New Roman"/>
                <w:sz w:val="24"/>
                <w:szCs w:val="24"/>
              </w:rPr>
              <w:t>9,1 л.</w:t>
            </w:r>
            <w:r>
              <w:rPr>
                <w:rFonts w:ascii="Times New Roman" w:hAnsi="Times New Roman"/>
                <w:sz w:val="24"/>
                <w:szCs w:val="24"/>
              </w:rPr>
              <w:t>, в 2022г -9,3</w:t>
            </w:r>
          </w:p>
          <w:p w:rsidR="00C80EF6" w:rsidRDefault="00C80EF6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межведомственном совете  по ФЗЛТ, контролю </w:t>
            </w:r>
            <w:r w:rsidRPr="00C80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</w:t>
            </w:r>
            <w:r w:rsidRPr="00C80EF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неинфе</w:t>
            </w:r>
            <w:r w:rsidRPr="00C80EF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кционными заболеваниям,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предупреждение и профилактика пьянства, алкоголизма был заслушан вопрос «Об уровне заболеваемости алкогольной зависимости на территории Мстиславского района» и принято решение №1 от 18.05.2023г.</w:t>
            </w:r>
          </w:p>
          <w:p w:rsidR="00C80EF6" w:rsidRPr="00812321" w:rsidRDefault="00C80EF6" w:rsidP="00C80EF6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 сайте размещено – 3 информации. Прочитано 5 лекции, и проведено -6 бесед, выпущены -1 памятка «Алкоголь – это опасно». На радиоточке на Мстиславской автостанции прозвучала  информация «Алкогольная зависимость» 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3772">
              <w:rPr>
                <w:rFonts w:ascii="Times New Roman" w:hAnsi="Times New Roman"/>
                <w:sz w:val="24"/>
                <w:szCs w:val="24"/>
              </w:rPr>
              <w:t xml:space="preserve">3.8.1 </w:t>
            </w: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Охват основными медико-санитарными услугами (определяемый как средний охват основными услугами по отслеживаемым процедурам, к которым относятся охрана репродуктивного здоровья, охрана здоровья матери и ребенка, лечение инфекционных заболеваний, лечение неинфекционных заболеваний и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масштабы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и доступность услуг для широких слоев населения и для находящихся в наиболее неблагоприятном положении групп населения)</w:t>
            </w:r>
          </w:p>
        </w:tc>
        <w:tc>
          <w:tcPr>
            <w:tcW w:w="5393" w:type="dxa"/>
          </w:tcPr>
          <w:p w:rsidR="00900130" w:rsidRDefault="0090013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2023 году обеспечивался достаточный уровень межведомственного взаимодействия по достижению устойчивого развития в части снижения смертности среди детей.</w:t>
            </w:r>
          </w:p>
          <w:p w:rsidR="00900130" w:rsidRDefault="0090013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Мстиславском районном исполнительном комитете организован и функционирует межведомственный совет с участием медицинских работников по профилактике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детского травматизма, заседание которого проходит 1 раз в полугодие.</w:t>
            </w:r>
          </w:p>
          <w:p w:rsidR="00900130" w:rsidRDefault="0090013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месяц проходит заседание комиссии по делам несовершеннолетних и заседания координационного совета с участием главного врача, районного педиатра и врача-психиатра-нарколога.</w:t>
            </w:r>
          </w:p>
          <w:p w:rsidR="00354AB3" w:rsidRDefault="0090013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особое внимание уделяется информационно-образовательной работе с населением по тематике семьи и детства, ответственного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родительства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гендерного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равенства, защиты прав матери и детей</w:t>
            </w:r>
            <w:r w:rsidR="00354A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54AB3" w:rsidRDefault="00354AB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учреждении здравоохранения «Мстиславская центральная районная больница» функционирует «Школа здоровой матери», где обучается беременные женщины, молодые матери правилам ухода за детьми, правилам безопасного поведения в быту.</w:t>
            </w:r>
          </w:p>
          <w:p w:rsidR="00354AB3" w:rsidRDefault="00354AB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сайте учреждения здравоохранения «Мстиславская центральная районная больница» размещена информация по профилактике детского травматизма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согласно проекта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Министерства здравоохранения Республики Беларусь реализуемого при технической поддержке Детского фонда ООН (ЮНИСЕФ).</w:t>
            </w:r>
          </w:p>
          <w:p w:rsidR="00354AB3" w:rsidRDefault="00354AB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учреждения здравоохранения «Мстиславская центральная районная больница» принимает постоянное участие во встречах с населением района в составе комиссии от Мстиславского районного исполнительного комитета по проблемным вопросам волнующим население Мстиславского района в целях повышения удовлетворенности населения качеством и порядком оказания медицинской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помощи согласно графику.</w:t>
            </w:r>
          </w:p>
          <w:p w:rsidR="00354AB3" w:rsidRDefault="00354AB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 график выезда районных специалистов на амбулатории врача общей практики и фельдшерско-акушерские пункты.</w:t>
            </w:r>
          </w:p>
          <w:p w:rsidR="00750F21" w:rsidRDefault="00354AB3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приказу главного управления по здравоохранению Могилевского областного исполнительного комитета</w:t>
            </w:r>
            <w:r w:rsidR="00750F21">
              <w:rPr>
                <w:rFonts w:ascii="Times New Roman" w:hAnsi="Times New Roman"/>
                <w:sz w:val="24"/>
                <w:szCs w:val="24"/>
              </w:rPr>
              <w:t xml:space="preserve"> от 11.05.2022 г. № 225 «О перспективах развития кардиологической службы» с 01.06.2022 г. на базе учреждения здравоохранения «Мстиславская центральная районная больница» начал работу межрайонный центр по оказанию помощи пациентам с сосудистой патологией пациентам Мстиславского, Горецкого, Кричевского, </w:t>
            </w:r>
            <w:proofErr w:type="spellStart"/>
            <w:r w:rsidR="00750F21">
              <w:rPr>
                <w:rFonts w:ascii="Times New Roman" w:hAnsi="Times New Roman"/>
                <w:sz w:val="24"/>
                <w:szCs w:val="24"/>
              </w:rPr>
              <w:t>Дрибинского</w:t>
            </w:r>
            <w:proofErr w:type="spellEnd"/>
            <w:r w:rsidR="00750F21">
              <w:rPr>
                <w:rFonts w:ascii="Times New Roman" w:hAnsi="Times New Roman"/>
                <w:sz w:val="24"/>
                <w:szCs w:val="24"/>
              </w:rPr>
              <w:t xml:space="preserve"> районов.</w:t>
            </w:r>
          </w:p>
          <w:p w:rsidR="00750F21" w:rsidRDefault="00750F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основании приказа МЗ РБ от 28.07.2017 № 830 «Об организации скрининга и ранней диагносте рака» в поликлинике УЗ «Мстиславская центральная районная больница» функционирует кабинет по скринингу рака предстательной железы.</w:t>
            </w:r>
          </w:p>
          <w:p w:rsidR="00750F21" w:rsidRDefault="00750F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исполнении приказа главного управления по здравоохранению Могилевского облисполкома от 24.06.2022 № 306 «О совершенствовании оказания медицинской помощи пациентам с нейрохирургической патологией в Могилевской области» все пациенты с острым нарушением мозгового кровообращения госпитализируются бригадами скорой медицинской помощи УЗ «Мстиславская центральная районная больница» в неврологическое отделение УЗ «Кричевская центральная районная больница».</w:t>
            </w:r>
          </w:p>
          <w:p w:rsidR="00812321" w:rsidRPr="00812321" w:rsidRDefault="00750F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Медицинскими работниками проводится санитарно-просветительная работа среди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населения по формированию здорового образа жизни. На информационных стендах учреждения, предприятий, учреждений образования в достаточном количестве имеются информационно-профилактические листовки, разработаны памятки «Алкоголь – это опасно»</w:t>
            </w:r>
            <w:r w:rsidR="00EE557A">
              <w:rPr>
                <w:rFonts w:ascii="Times New Roman" w:hAnsi="Times New Roman"/>
                <w:sz w:val="24"/>
                <w:szCs w:val="24"/>
              </w:rPr>
              <w:t>, «Подросток и наркотики», «О вреде курения» и др. На постоянной основе осуществляется трансляция видеороликов в холле поликлинике учреждения о пагубном влиянии алкоголя на организм человека, пропаганде здорового образа жизни.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4A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13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3.9.1 Смертность от загрязнения воздуха в жилых помещениях и атмосферного воздуха</w:t>
            </w:r>
          </w:p>
        </w:tc>
        <w:tc>
          <w:tcPr>
            <w:tcW w:w="5393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Мстиславский район расположился на четвертом месте среди самых чистых белорусских регионов. Выбросы загрязняющих веществ от стационарных источников в 20</w:t>
            </w:r>
            <w:r w:rsidR="000A180B">
              <w:rPr>
                <w:rFonts w:ascii="Times New Roman" w:hAnsi="Times New Roman"/>
                <w:sz w:val="24"/>
                <w:szCs w:val="24"/>
              </w:rPr>
              <w:t>23 году составили 1,0 тыс. тонн, в 2022г. -0,93 тыс</w:t>
            </w:r>
            <w:proofErr w:type="gramStart"/>
            <w:r w:rsidR="000A180B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="000A180B">
              <w:rPr>
                <w:rFonts w:ascii="Times New Roman" w:hAnsi="Times New Roman"/>
                <w:sz w:val="24"/>
                <w:szCs w:val="24"/>
              </w:rPr>
              <w:t>онн.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В последние годы в районе прослеживается тенденция к уменьшению объема выбросов загрязняющих веществ от стационарных источников в атмосферный воздух, связанная с сокращением промышленного производства, перевод котельных на природный газ.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Проведенные в 2023 году замеры от выбросов (котельные ЖКХ), не выявляли превышения допустимых уровней загрязняющих веществ. Основными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веществами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выбрасываемыми от стационарных источников: сера диоксид (ангидрид серный, сера (</w:t>
            </w:r>
            <w:r w:rsidRPr="0081232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812321">
              <w:rPr>
                <w:rFonts w:ascii="Times New Roman" w:hAnsi="Times New Roman"/>
                <w:sz w:val="24"/>
                <w:szCs w:val="24"/>
              </w:rPr>
              <w:t>) оксид, серный газ), углерод оксид (окись углерода, угарный газ), азот оксид в пересчете на азот диоксид.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в районе имеется 18 сельскохозяйственных объектов (МТФ, КРС), для которых предусмотрены базовые размеры санитарно-</w:t>
            </w: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защитных зон (далее - СЗЗ).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В 2023 году проводился лабораторией УЗ «Могилевский 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облЦГЭ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и ОЗ» мониторинг загрязнений атмосферного воздуха около полигонов для ТКО района, на границе СЗЗ ОАО «Мстиславский льнозавод», ОАО «Бабушкина крынка» филиал Мстиславский, кондитерский цех Мстиславского 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>. Превышение ПДК вредных веществ в исследуемых точках полигона не выявлено.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Проведен анализ ряда индикаторов и косвенных показателей программы достижения показателя ЦУР, определяющих прогресс достижение Целей устойчивого развития.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Чтобы сдвинуть ситуацию в сторону ускорения прогресса нужно выполнить следующие мероприятия: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- продолжить работу по переводу котельных района на природный газ;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- продолжить работу по выполнению плана мероприятий на объектах, где СЗЗ не соответствует гигиеническим нормативам (ОАО «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Мстиславльлен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», кондитерский цех, 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скотоубойный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пункт и колбасный цех Мстиславского 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райПО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).     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3.9.2 Смертность от отсутствия безопасной воды, безопасной санитарии и гигиены (от отсутствия безопасных услуг в области водоснабжения, санитарии и гигиены (ВССГ) для всех)</w:t>
            </w:r>
          </w:p>
        </w:tc>
        <w:tc>
          <w:tcPr>
            <w:tcW w:w="5393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В рамках реализации мероприятий подпрограммы 5 «Чистая вода» госпрограммы «Комфортное жилье и благоприятная среда» на 2021-2025 достигнута на конец 2023 года обеспеченность потребителей водосн</w:t>
            </w:r>
            <w:r w:rsidR="000A180B">
              <w:rPr>
                <w:rFonts w:ascii="Times New Roman" w:hAnsi="Times New Roman"/>
                <w:sz w:val="24"/>
                <w:szCs w:val="24"/>
              </w:rPr>
              <w:t>абжением питьевого качества 88%, в 2022г. 87%.</w:t>
            </w:r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В 2023 году в Мстиславском районе, в том числе по инициативе органов государственного санитарного надзора, осуществлено строительство двух станций </w:t>
            </w: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обезжелезивания, а также замены сетей водоснабжения в населенных пунктах Мстиславского района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3,58 км).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180B">
              <w:rPr>
                <w:rFonts w:ascii="Times New Roman" w:hAnsi="Times New Roman"/>
                <w:sz w:val="24"/>
                <w:szCs w:val="24"/>
              </w:rPr>
              <w:t>Н</w:t>
            </w:r>
            <w:r w:rsidRPr="00812321">
              <w:rPr>
                <w:rFonts w:ascii="Times New Roman" w:hAnsi="Times New Roman"/>
                <w:sz w:val="24"/>
                <w:szCs w:val="24"/>
              </w:rPr>
              <w:t>а 01.01.2024 года на водопроводах района работает 10 станций обезжелезивания.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Проблемный аспект: при анализе  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водообеспечения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населения важной особенностью региона является большое количество населенных пунктов района с численностью проживающего населения до 10 человек. 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Решение вопроса обеспечения населения безопасной питьевой водой проводится в тесном взаимодействии с органами власти с инициативой и настойчивой позицией санэпидслужбы.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Ежегодно проводится анализ и оценка обеспечения питьевым водоснабжением населенных пунктов, выявление недостатков и определение мер по их устранению, в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связи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с чем в органы власти направлены письма (30 с конкретными предложениями по решению проблемных вопросов.</w:t>
            </w:r>
          </w:p>
          <w:p w:rsid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На заседании Мстиславского районного Совета депутатов заслушан вопрос «О выполнении мероприятий плана действий по профилактике болезней и формированию здорового образа жизни для достижения показателей устойчивого развития Мстиславского района на 2022-2025 годы», принято Решение от 17.08.2023 года № 108-2.</w:t>
            </w:r>
          </w:p>
          <w:p w:rsidR="000A180B" w:rsidRPr="00812321" w:rsidRDefault="000A180B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санитарно-химическим показателям отмечается тенденция к уменьшению нестандартных проб по коммунальным водопроводам 28% -2022г., 26,2% - в 2023г. 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ведомственным водопроводам к уменьшению 15,4% в 2022г., и 2023г.14,9%. 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6.b.1 Доля местных административных единиц, в которых действуют правила и процедуры участия граждан в управлении водными ресурсами и санитарией </w:t>
            </w:r>
          </w:p>
        </w:tc>
        <w:tc>
          <w:tcPr>
            <w:tcW w:w="5393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% общей площади жилого фонда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>. Мстиславля, оборудованного водопроводом составляет</w:t>
            </w:r>
            <w:r w:rsidR="000A180B">
              <w:rPr>
                <w:rFonts w:ascii="Times New Roman" w:hAnsi="Times New Roman"/>
                <w:sz w:val="24"/>
                <w:szCs w:val="24"/>
              </w:rPr>
              <w:t xml:space="preserve"> в 2023г.-</w:t>
            </w:r>
            <w:r w:rsidRPr="00812321">
              <w:rPr>
                <w:rFonts w:ascii="Times New Roman" w:hAnsi="Times New Roman"/>
                <w:sz w:val="24"/>
                <w:szCs w:val="24"/>
              </w:rPr>
              <w:t xml:space="preserve"> 96,6%,</w:t>
            </w:r>
            <w:r w:rsidR="000A180B">
              <w:rPr>
                <w:rFonts w:ascii="Times New Roman" w:hAnsi="Times New Roman"/>
                <w:sz w:val="24"/>
                <w:szCs w:val="24"/>
              </w:rPr>
              <w:t xml:space="preserve"> 2022г- 95,9%;</w:t>
            </w:r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по всему району – 82%.</w:t>
            </w:r>
            <w:r w:rsidR="000A180B">
              <w:rPr>
                <w:rFonts w:ascii="Times New Roman" w:hAnsi="Times New Roman"/>
                <w:sz w:val="24"/>
                <w:szCs w:val="24"/>
              </w:rPr>
              <w:t>-2023г., в 2022 81,5%.</w:t>
            </w:r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По оборудованию жилого фонда динамика устойчиво положительная. Водопотребление на территории Мстиславского района находится в диапазоне 100-200 литров в сутки на человека. Удельный вес проб воды из коммунальных и ведомственных водопроводов, не соответствующих гигиеническим требованиям по микробиологическим показателям по ведомственным водопроводам отмечается уменьшение показателей с 2018 по 2023 гг. (2018 – 0,33; 2023 - 0), по коммунальным водопроводам отмечается увеличение показателя (2018 – 0,89; 2023 – 0,6).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Индикаторы управленческих решений по Мстиславскому району: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состояние водоемов второй категории по санитарно-химическим показателям и микробиологическим показателям удовлетворительное. За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анализируемые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2 года (2022-2023) нестандартных проб не выявлено.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Темп среднегодового прироста первичной заболеваемости инфекционными и паразитарными болезнями за период 2022-2023 годы составил – 34%.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В черте г. Мстиславля по ул. Энгельса расположены городские очистные сооружения искусственной биологической очистки, которые </w:t>
            </w: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введены в эксплуатацию в 2023 году.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В целях улучшения качества водных ресурсов необходимо предусмотреть: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- тампонаж недействующих 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артскважин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и шахтных колодцев;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- строительство станций обезжелезивания.</w:t>
            </w:r>
          </w:p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Имеющиеся данные свидетельствуют о положительной динамике по многим аспектам, но требуют ускорение.   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3.b.1 Доля целевой группы населения, охваченная иммунизацией всеми вакцинами, включенными в национальные программы (процент)</w:t>
            </w:r>
          </w:p>
        </w:tc>
        <w:tc>
          <w:tcPr>
            <w:tcW w:w="5393" w:type="dxa"/>
          </w:tcPr>
          <w:p w:rsid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Охват иммунизацией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>всеми вакцинами, включенными в национальный календарь профилактических прививок детского населения составил</w:t>
            </w:r>
            <w:proofErr w:type="gram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- 98,5% взрослого населения – 97,8% . Вопросы по иммунизации населения района заслушивались на заседании  медицинского Совета: справка «Организация и проведение иммунизации населения Мстиславского района за 5 месяцев 2023г.» решение №18 от 14.06.2023; 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справка «Организация и проведение иммунизации населения Мстиславского района за 9 месяцев 2023г.», принято решение №38 от 13.10.2023г. Принято распоряжение Мстиславского РИК 16.06.2023 № 128-р о выделении финансовых средств из местного бюджета и средств предприятий и организаций района на проведение на прививочной населения против гриппа в </w:t>
            </w:r>
            <w:proofErr w:type="spellStart"/>
            <w:r w:rsidRPr="00812321">
              <w:rPr>
                <w:rFonts w:ascii="Times New Roman" w:hAnsi="Times New Roman"/>
                <w:sz w:val="24"/>
                <w:szCs w:val="24"/>
              </w:rPr>
              <w:t>предэпидемический</w:t>
            </w:r>
            <w:proofErr w:type="spellEnd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сезон 2023-2024гг.</w:t>
            </w:r>
            <w:proofErr w:type="gramEnd"/>
          </w:p>
          <w:p w:rsidR="008613CE" w:rsidRDefault="008613CE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апреле 2023г. проводилась «Европейская неделя иммунизации».</w:t>
            </w:r>
          </w:p>
          <w:p w:rsidR="008613CE" w:rsidRPr="00812321" w:rsidRDefault="008613CE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2 статьи, лекций 5, бесед -8, издана 1 памятка, подготовлен 1 видеоролик, в газете 1 статья «Профилактика кори».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3.d.l Способность соблюдать Международные медико-санитарные правила (ММСП) и </w:t>
            </w: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к чрезвычайным ситуациям в области общественного здравоохранения</w:t>
            </w:r>
          </w:p>
        </w:tc>
        <w:tc>
          <w:tcPr>
            <w:tcW w:w="5393" w:type="dxa"/>
          </w:tcPr>
          <w:p w:rsidR="00812321" w:rsidRDefault="00E30B47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принцип ММСП-2005 – упреждающее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риском направленное на раннее выявление и ликвидацию вспышки до формирования международной угрозы.</w:t>
            </w:r>
          </w:p>
          <w:p w:rsidR="00E30B47" w:rsidRDefault="00E30B47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целью обеспечения готовности организаций здравоохранения к работе в условиях выявления лиц с симптомами заболеваний, имеющих международное значение, издан приказ по УЗ «Мстиславская ЦРБ» от 04.03.2022 № 89 «Об обеспечении готовности организаций здравоохранения к работе в условиях выявления инфекций, имеющих международное значение в 2022 году», в районе разработан и утвержден «Комплексный план мероприятий по санитарной охране территории Мстиславского района от заноса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распространения инфекционных заболеваний, имеющих Международное значение на 2022-2027 годы».</w:t>
            </w:r>
          </w:p>
          <w:p w:rsidR="00C36620" w:rsidRDefault="00E30B47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декабре 2023 года на заседании районного исполнительного комитета заслушан вопрос «О выполнении комплексного плана по профилактике бешенства и борьбе с безнадзорными животными на территории Мстиславского района на 2021-2025 годы». Принято решение РИК </w:t>
            </w:r>
            <w:r w:rsidR="00C36620">
              <w:rPr>
                <w:rFonts w:ascii="Times New Roman" w:hAnsi="Times New Roman"/>
                <w:sz w:val="24"/>
                <w:szCs w:val="24"/>
              </w:rPr>
              <w:t xml:space="preserve">от 01.12.2023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36620">
              <w:rPr>
                <w:rFonts w:ascii="Times New Roman" w:hAnsi="Times New Roman"/>
                <w:sz w:val="24"/>
                <w:szCs w:val="24"/>
              </w:rPr>
              <w:t xml:space="preserve"> 30-6.</w:t>
            </w:r>
          </w:p>
          <w:p w:rsidR="00C36620" w:rsidRDefault="00C3662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организациях здравоохранения района ежегодно проводится теоретическая и практическая</w:t>
            </w:r>
            <w:r w:rsidR="00E30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медицинского персонала, ревизия неснижаемых запасов средств лечебной терапии и экстренной профилактики, необходимого количества и комплектности защитной одежды, другого материально-технического оснащения, необходимого для диагностики, лечения и профилактики особо опасных инфекций.</w:t>
            </w:r>
          </w:p>
          <w:p w:rsidR="00C36620" w:rsidRDefault="00C3662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 2023 год проведено семь занятий теоретической и практической подготовки медицинского персонала. </w:t>
            </w:r>
          </w:p>
          <w:p w:rsidR="00C36620" w:rsidRDefault="00C3662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заседаниях медико-санитарных советов рассмотрены вопросы готовности к выявлению лиц с симптомами, не исключающими инфекционные заболевания, имеющие международное значение.</w:t>
            </w:r>
          </w:p>
          <w:p w:rsidR="008613CE" w:rsidRDefault="00C3662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Ежегодно специалистами органов государственного санитарного надзора проводится мониторинг и проверки организаций здравоохранения, в том числе в сельских населенных пунктах, по оценке их готовности к выявлению лиц с симптомами заболеваний, оказанию им медицинской помощи и проведению соответствующих санитарно-противоэпидемических мероприятий.</w:t>
            </w:r>
          </w:p>
          <w:p w:rsidR="008613CE" w:rsidRDefault="008613CE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Отмечается положительная динамика по выполнению индикаторов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.53.2;1.53.4, т.е. случаев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антропонозной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зоонозной инфекции имеющих международное значение за последние 5 лет в районе не зарегистрировано.</w:t>
            </w:r>
          </w:p>
          <w:p w:rsidR="00E30B47" w:rsidRPr="00812321" w:rsidRDefault="00C36620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0B4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3.1.2 Доля родов, принятых квалифицированными медицинскими работниками (процент)</w:t>
            </w:r>
          </w:p>
        </w:tc>
        <w:tc>
          <w:tcPr>
            <w:tcW w:w="5393" w:type="dxa"/>
          </w:tcPr>
          <w:p w:rsid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65 (100 %)</w:t>
            </w:r>
            <w:r w:rsidR="008613CE">
              <w:rPr>
                <w:rFonts w:ascii="Times New Roman" w:hAnsi="Times New Roman"/>
                <w:sz w:val="24"/>
                <w:szCs w:val="24"/>
              </w:rPr>
              <w:t xml:space="preserve">, Проводится оценка </w:t>
            </w:r>
            <w:proofErr w:type="spellStart"/>
            <w:r w:rsidR="008613CE" w:rsidRPr="00222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пренатальных</w:t>
            </w:r>
            <w:proofErr w:type="spellEnd"/>
            <w:r w:rsidR="008613CE" w:rsidRPr="00222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факторов риска, выделяются группы </w:t>
            </w:r>
            <w:proofErr w:type="gramStart"/>
            <w:r w:rsidR="008F3909" w:rsidRPr="00222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риск</w:t>
            </w:r>
            <w:r w:rsidR="008F3909" w:rsidRP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="008F3909" w:rsidRP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госпитализация</w:t>
            </w:r>
            <w:r w:rsid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осуществляется согласно приказа МЗРБ №966 от 09.08.2019г. «Об утверждении инструкции по организации </w:t>
            </w:r>
            <w:proofErr w:type="spellStart"/>
            <w:r w:rsid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разноуровневой</w:t>
            </w:r>
            <w:proofErr w:type="spellEnd"/>
            <w:r w:rsid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системы </w:t>
            </w:r>
            <w:proofErr w:type="spellStart"/>
            <w:r w:rsid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акушерско</w:t>
            </w:r>
            <w:proofErr w:type="spellEnd"/>
            <w:r w:rsid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гинекологической и </w:t>
            </w:r>
            <w:proofErr w:type="spellStart"/>
            <w:r w:rsid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перинальной</w:t>
            </w:r>
            <w:proofErr w:type="spellEnd"/>
            <w:r w:rsid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помощи в РБ.</w:t>
            </w:r>
          </w:p>
          <w:p w:rsidR="008F3909" w:rsidRPr="00812321" w:rsidRDefault="008F3909" w:rsidP="00082AA6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УЗ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«Мстиславская ЦРБ» организован </w:t>
            </w:r>
            <w:proofErr w:type="spellStart"/>
            <w:r w:rsidR="00082AA6" w:rsidRPr="00082AA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пренатальный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8F39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скрининг в 1,2,3 триместре беременности</w:t>
            </w:r>
            <w:r w:rsidR="0022245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 xml:space="preserve">3.7.1 Доля женщин репродуктивного возраста (от 15 до 49 лет), чьи потребности по </w:t>
            </w: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планированию семьи удовлетворяются современными методами (процент)</w:t>
            </w:r>
          </w:p>
        </w:tc>
        <w:tc>
          <w:tcPr>
            <w:tcW w:w="5393" w:type="dxa"/>
          </w:tcPr>
          <w:p w:rsidR="00812321" w:rsidRPr="00812321" w:rsidRDefault="00082AA6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Прочитано врачами -5 лекций, беседы на приёме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 врач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гинеколога, статьи на сайте – 4, брошюр – 5.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lastRenderedPageBreak/>
              <w:t>3.7.2 Показатель рождаемости среди девушек - подростков (в возрасте от 10 до 14 лет и от 15 до 19 лет) на 1000 женщин в данной возрастной группе</w:t>
            </w:r>
          </w:p>
        </w:tc>
        <w:tc>
          <w:tcPr>
            <w:tcW w:w="5393" w:type="dxa"/>
          </w:tcPr>
          <w:p w:rsidR="00082AA6" w:rsidRPr="00812321" w:rsidRDefault="00082AA6" w:rsidP="00082AA6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Прочитано врачами -4 лекции, беседы на приёме у врачей, статьи на сайте – 4, брошюр – 3.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3.а.1.1 Распространенность употребления табака лицами в возрасте 16 лет и старше</w:t>
            </w:r>
            <w:proofErr w:type="gramStart"/>
            <w:r w:rsidRPr="00812321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393" w:type="dxa"/>
          </w:tcPr>
          <w:p w:rsidR="00812321" w:rsidRPr="00812321" w:rsidRDefault="00082AA6" w:rsidP="00082AA6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возрасте 16 лет и старше курят </w:t>
            </w:r>
            <w:r w:rsidR="00812321" w:rsidRPr="00812321">
              <w:rPr>
                <w:rFonts w:ascii="Times New Roman" w:hAnsi="Times New Roman"/>
                <w:sz w:val="24"/>
                <w:szCs w:val="24"/>
              </w:rPr>
              <w:t>28,1%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жителей. Прочитано -10 лекции, проведено 33 беседы,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ЕДИ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подготовлена статья «Опасность табака», размещено на сайте 3 информации.</w:t>
            </w:r>
          </w:p>
        </w:tc>
      </w:tr>
      <w:tr w:rsidR="00812321" w:rsidRPr="00812321" w:rsidTr="00543589">
        <w:tc>
          <w:tcPr>
            <w:tcW w:w="9775" w:type="dxa"/>
          </w:tcPr>
          <w:p w:rsidR="00812321" w:rsidRPr="00812321" w:rsidRDefault="00812321" w:rsidP="009D6F9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321">
              <w:rPr>
                <w:rFonts w:ascii="Times New Roman" w:hAnsi="Times New Roman"/>
                <w:sz w:val="24"/>
                <w:szCs w:val="24"/>
              </w:rPr>
              <w:t>Реализация Планов действий  по профилактике  болезней и ФЗОЖ для достижения  ЦУР</w:t>
            </w:r>
          </w:p>
        </w:tc>
        <w:tc>
          <w:tcPr>
            <w:tcW w:w="5393" w:type="dxa"/>
          </w:tcPr>
          <w:p w:rsidR="00812321" w:rsidRPr="009D6F9E" w:rsidRDefault="00995413" w:rsidP="009D6F9E">
            <w:pPr>
              <w:autoSpaceDE w:val="0"/>
              <w:autoSpaceDN w:val="0"/>
              <w:jc w:val="both"/>
              <w:rPr>
                <w:rStyle w:val="FontStyle11"/>
                <w:b/>
                <w:sz w:val="24"/>
                <w:szCs w:val="24"/>
              </w:rPr>
            </w:pPr>
            <w:r w:rsidRPr="009D6F9E">
              <w:rPr>
                <w:rStyle w:val="FontStyle11"/>
                <w:b/>
                <w:sz w:val="24"/>
                <w:szCs w:val="24"/>
              </w:rPr>
              <w:t>Н</w:t>
            </w:r>
            <w:r w:rsidR="004A2574" w:rsidRPr="009D6F9E">
              <w:rPr>
                <w:rStyle w:val="FontStyle11"/>
                <w:b/>
                <w:sz w:val="24"/>
                <w:szCs w:val="24"/>
              </w:rPr>
              <w:t xml:space="preserve">а заседании территориального органа управления </w:t>
            </w:r>
            <w:r w:rsidRPr="009D6F9E">
              <w:rPr>
                <w:rStyle w:val="FontStyle11"/>
                <w:b/>
                <w:sz w:val="24"/>
                <w:szCs w:val="24"/>
              </w:rPr>
              <w:t>рассматривался</w:t>
            </w:r>
            <w:r w:rsidR="004A2574" w:rsidRPr="009D6F9E">
              <w:rPr>
                <w:rStyle w:val="FontStyle11"/>
                <w:b/>
                <w:sz w:val="24"/>
                <w:szCs w:val="24"/>
              </w:rPr>
              <w:t xml:space="preserve"> ход выполнения Плана действий по профилактике болезней и ФЗОЖ для достижения ЦУР:</w:t>
            </w:r>
          </w:p>
          <w:p w:rsidR="004A2574" w:rsidRPr="009D6F9E" w:rsidRDefault="00995413" w:rsidP="009D6F9E">
            <w:pPr>
              <w:pStyle w:val="a3"/>
              <w:tabs>
                <w:tab w:val="left" w:pos="0"/>
              </w:tabs>
              <w:rPr>
                <w:rStyle w:val="FontStyle11"/>
                <w:sz w:val="24"/>
                <w:szCs w:val="24"/>
              </w:rPr>
            </w:pPr>
            <w:r w:rsidRPr="009D6F9E">
              <w:rPr>
                <w:rStyle w:val="FontStyle11"/>
                <w:b/>
                <w:i/>
                <w:sz w:val="24"/>
                <w:szCs w:val="24"/>
              </w:rPr>
              <w:t xml:space="preserve">- </w:t>
            </w:r>
            <w:proofErr w:type="gramStart"/>
            <w:r w:rsidR="004A2574" w:rsidRPr="009D6F9E">
              <w:rPr>
                <w:rStyle w:val="FontStyle11"/>
                <w:sz w:val="24"/>
                <w:szCs w:val="24"/>
              </w:rPr>
              <w:t>О</w:t>
            </w:r>
            <w:proofErr w:type="gramEnd"/>
            <w:r w:rsidR="004A2574" w:rsidRPr="009D6F9E">
              <w:rPr>
                <w:rStyle w:val="FontStyle11"/>
                <w:sz w:val="24"/>
                <w:szCs w:val="24"/>
              </w:rPr>
              <w:t xml:space="preserve"> эффективности соблюдения требований санитарного законодательства на объектах сельского хозяйства в свете достижения показателей ЦУР» принято решение № 10-7 от 17 апреля 2023 г;</w:t>
            </w:r>
          </w:p>
          <w:p w:rsidR="004A2574" w:rsidRPr="009D6F9E" w:rsidRDefault="004A2574" w:rsidP="009D6F9E">
            <w:pPr>
              <w:autoSpaceDE w:val="0"/>
              <w:autoSpaceDN w:val="0"/>
              <w:jc w:val="both"/>
              <w:rPr>
                <w:rStyle w:val="FontStyle11"/>
                <w:sz w:val="24"/>
                <w:szCs w:val="24"/>
              </w:rPr>
            </w:pPr>
            <w:r w:rsidRPr="009D6F9E">
              <w:rPr>
                <w:rStyle w:val="FontStyle11"/>
                <w:sz w:val="24"/>
                <w:szCs w:val="24"/>
              </w:rPr>
              <w:t>- О ходе выполнения программы достижений ЦУР 3.3.4 «Заболеваемость гепатито</w:t>
            </w:r>
            <w:r w:rsidR="00C62B63" w:rsidRPr="009D6F9E">
              <w:rPr>
                <w:rStyle w:val="FontStyle11"/>
                <w:sz w:val="24"/>
                <w:szCs w:val="24"/>
              </w:rPr>
              <w:t xml:space="preserve">м «В» на 100000 населения» </w:t>
            </w:r>
            <w:r w:rsidRPr="009D6F9E">
              <w:rPr>
                <w:rStyle w:val="FontStyle11"/>
                <w:sz w:val="24"/>
                <w:szCs w:val="24"/>
              </w:rPr>
              <w:t xml:space="preserve"> </w:t>
            </w:r>
            <w:proofErr w:type="gramStart"/>
            <w:r w:rsidRPr="009D6F9E">
              <w:rPr>
                <w:rStyle w:val="FontStyle11"/>
                <w:sz w:val="24"/>
                <w:szCs w:val="24"/>
              </w:rPr>
              <w:t>заслушан</w:t>
            </w:r>
            <w:proofErr w:type="gramEnd"/>
            <w:r w:rsidRPr="009D6F9E">
              <w:rPr>
                <w:rStyle w:val="FontStyle11"/>
                <w:sz w:val="24"/>
                <w:szCs w:val="24"/>
              </w:rPr>
              <w:t xml:space="preserve"> на заседании территориальной группы</w:t>
            </w:r>
            <w:r w:rsidR="00C62B63" w:rsidRPr="009D6F9E">
              <w:rPr>
                <w:rStyle w:val="FontStyle11"/>
                <w:sz w:val="24"/>
                <w:szCs w:val="24"/>
              </w:rPr>
              <w:t xml:space="preserve"> по устойчивому  развития и </w:t>
            </w:r>
            <w:r w:rsidR="00995413" w:rsidRPr="009D6F9E">
              <w:rPr>
                <w:rStyle w:val="FontStyle11"/>
                <w:sz w:val="24"/>
                <w:szCs w:val="24"/>
              </w:rPr>
              <w:t>принято решение</w:t>
            </w:r>
            <w:r w:rsidR="00C62B63" w:rsidRPr="009D6F9E">
              <w:rPr>
                <w:rStyle w:val="FontStyle11"/>
                <w:sz w:val="24"/>
                <w:szCs w:val="24"/>
              </w:rPr>
              <w:t xml:space="preserve"> от 08.08.2023</w:t>
            </w:r>
            <w:r w:rsidR="00995413" w:rsidRPr="009D6F9E">
              <w:rPr>
                <w:rStyle w:val="FontStyle11"/>
                <w:sz w:val="24"/>
                <w:szCs w:val="24"/>
              </w:rPr>
              <w:t>.</w:t>
            </w:r>
          </w:p>
          <w:p w:rsidR="004A2574" w:rsidRPr="009D6F9E" w:rsidRDefault="004A2574" w:rsidP="009D6F9E">
            <w:pPr>
              <w:pStyle w:val="a3"/>
              <w:tabs>
                <w:tab w:val="left" w:pos="0"/>
                <w:tab w:val="left" w:pos="176"/>
              </w:tabs>
              <w:rPr>
                <w:rStyle w:val="FontStyle11"/>
                <w:b/>
                <w:sz w:val="24"/>
                <w:szCs w:val="24"/>
              </w:rPr>
            </w:pPr>
            <w:r w:rsidRPr="009D6F9E">
              <w:rPr>
                <w:rStyle w:val="FontStyle11"/>
                <w:b/>
                <w:sz w:val="24"/>
                <w:szCs w:val="24"/>
              </w:rPr>
              <w:t>На заседании территориальной группы по устойчивому развитию заслушивался вопрос:</w:t>
            </w:r>
          </w:p>
          <w:p w:rsidR="004A2574" w:rsidRPr="009D6F9E" w:rsidRDefault="00995413" w:rsidP="009D6F9E">
            <w:pPr>
              <w:pStyle w:val="a3"/>
              <w:tabs>
                <w:tab w:val="left" w:pos="0"/>
                <w:tab w:val="left" w:pos="176"/>
              </w:tabs>
              <w:rPr>
                <w:rStyle w:val="FontStyle11"/>
                <w:sz w:val="24"/>
                <w:szCs w:val="24"/>
              </w:rPr>
            </w:pPr>
            <w:r w:rsidRPr="009D6F9E">
              <w:rPr>
                <w:rStyle w:val="FontStyle11"/>
                <w:sz w:val="24"/>
                <w:szCs w:val="24"/>
              </w:rPr>
              <w:t xml:space="preserve">- </w:t>
            </w:r>
            <w:r w:rsidR="004A2574" w:rsidRPr="009D6F9E">
              <w:rPr>
                <w:rStyle w:val="FontStyle11"/>
                <w:sz w:val="24"/>
                <w:szCs w:val="24"/>
              </w:rPr>
              <w:t xml:space="preserve">  «О мерах по обеспечению достижения показателя ЦУР № 3 «Хорошее здоровье и благополучие для всех» при реализации мероприятий в рамках проекта  «Мстиславль - здоровый город»</w:t>
            </w:r>
            <w:r w:rsidR="00C62B63" w:rsidRPr="009D6F9E">
              <w:rPr>
                <w:rStyle w:val="FontStyle11"/>
                <w:sz w:val="24"/>
                <w:szCs w:val="24"/>
              </w:rPr>
              <w:t xml:space="preserve"> и</w:t>
            </w:r>
            <w:r w:rsidR="009D6F9E" w:rsidRPr="009D6F9E">
              <w:rPr>
                <w:rStyle w:val="FontStyle11"/>
                <w:sz w:val="24"/>
                <w:szCs w:val="24"/>
              </w:rPr>
              <w:t xml:space="preserve"> принято решение </w:t>
            </w:r>
            <w:r w:rsidR="00C62B63" w:rsidRPr="009D6F9E">
              <w:rPr>
                <w:rStyle w:val="FontStyle11"/>
                <w:sz w:val="24"/>
                <w:szCs w:val="24"/>
              </w:rPr>
              <w:t>РИК от 18.03.2023 №</w:t>
            </w:r>
            <w:r w:rsidR="009D6F9E" w:rsidRPr="009D6F9E">
              <w:rPr>
                <w:rStyle w:val="FontStyle11"/>
                <w:sz w:val="24"/>
                <w:szCs w:val="24"/>
              </w:rPr>
              <w:t>7-19</w:t>
            </w:r>
            <w:r w:rsidR="004A2574" w:rsidRPr="009D6F9E">
              <w:rPr>
                <w:rStyle w:val="FontStyle11"/>
                <w:sz w:val="24"/>
                <w:szCs w:val="24"/>
              </w:rPr>
              <w:t>.</w:t>
            </w:r>
          </w:p>
          <w:p w:rsidR="004A2574" w:rsidRPr="009D6F9E" w:rsidRDefault="004A2574" w:rsidP="009D6F9E">
            <w:pPr>
              <w:autoSpaceDE w:val="0"/>
              <w:autoSpaceDN w:val="0"/>
              <w:jc w:val="both"/>
              <w:rPr>
                <w:rStyle w:val="FontStyle11"/>
                <w:sz w:val="24"/>
                <w:szCs w:val="24"/>
              </w:rPr>
            </w:pPr>
            <w:r w:rsidRPr="009D6F9E">
              <w:rPr>
                <w:rStyle w:val="FontStyle11"/>
                <w:sz w:val="24"/>
                <w:szCs w:val="24"/>
              </w:rPr>
              <w:t xml:space="preserve"> </w:t>
            </w:r>
            <w:r w:rsidR="00995413" w:rsidRPr="009D6F9E">
              <w:rPr>
                <w:rStyle w:val="FontStyle11"/>
                <w:sz w:val="24"/>
                <w:szCs w:val="24"/>
              </w:rPr>
              <w:t xml:space="preserve">- </w:t>
            </w:r>
            <w:r w:rsidRPr="009D6F9E">
              <w:rPr>
                <w:rStyle w:val="FontStyle11"/>
                <w:sz w:val="24"/>
                <w:szCs w:val="24"/>
              </w:rPr>
              <w:t xml:space="preserve">17.08.2023 «О выполнении мероприятий плана действий по профилактике болезней и формированию здорового образа жизни для достижения показателей устойчивого района на </w:t>
            </w:r>
            <w:r w:rsidRPr="009D6F9E">
              <w:rPr>
                <w:rStyle w:val="FontStyle11"/>
                <w:sz w:val="24"/>
                <w:szCs w:val="24"/>
              </w:rPr>
              <w:lastRenderedPageBreak/>
              <w:t>2022-2025 годы», принято решение № 108-2 от 17.08.2023.</w:t>
            </w:r>
          </w:p>
          <w:p w:rsidR="005575A9" w:rsidRPr="009D6F9E" w:rsidRDefault="005575A9" w:rsidP="009D6F9E">
            <w:pPr>
              <w:pStyle w:val="titleu"/>
              <w:spacing w:before="0" w:after="0"/>
              <w:jc w:val="both"/>
              <w:rPr>
                <w:b w:val="0"/>
              </w:rPr>
            </w:pPr>
            <w:r w:rsidRPr="009D6F9E">
              <w:rPr>
                <w:b w:val="0"/>
              </w:rPr>
              <w:t xml:space="preserve">19.12.2023 года </w:t>
            </w:r>
            <w:proofErr w:type="gramStart"/>
            <w:r w:rsidRPr="009D6F9E">
              <w:rPr>
                <w:b w:val="0"/>
              </w:rPr>
              <w:t xml:space="preserve">в </w:t>
            </w:r>
            <w:proofErr w:type="spellStart"/>
            <w:r w:rsidRPr="009D6F9E">
              <w:rPr>
                <w:b w:val="0"/>
              </w:rPr>
              <w:t>аг</w:t>
            </w:r>
            <w:proofErr w:type="spellEnd"/>
            <w:proofErr w:type="gramEnd"/>
            <w:r w:rsidRPr="009D6F9E">
              <w:rPr>
                <w:b w:val="0"/>
              </w:rPr>
              <w:t xml:space="preserve">. </w:t>
            </w:r>
            <w:proofErr w:type="gramStart"/>
            <w:r w:rsidRPr="009D6F9E">
              <w:rPr>
                <w:b w:val="0"/>
              </w:rPr>
              <w:t xml:space="preserve">Копачи Мстиславского района на базе </w:t>
            </w:r>
            <w:proofErr w:type="spellStart"/>
            <w:r w:rsidRPr="009D6F9E">
              <w:rPr>
                <w:b w:val="0"/>
              </w:rPr>
              <w:t>Копачевского</w:t>
            </w:r>
            <w:proofErr w:type="spellEnd"/>
            <w:r w:rsidRPr="009D6F9E">
              <w:rPr>
                <w:b w:val="0"/>
              </w:rPr>
              <w:t xml:space="preserve"> сельского Дома культуры был проведен форум сельских инициатив «Итоги и перспективы устойчивого развития сельских территорий», в данном мероприятии приняли участие представители предприятий и организаций района, депутаты, председатели </w:t>
            </w:r>
            <w:proofErr w:type="spellStart"/>
            <w:r w:rsidRPr="009D6F9E">
              <w:rPr>
                <w:b w:val="0"/>
              </w:rPr>
              <w:t>сельисполкомов</w:t>
            </w:r>
            <w:proofErr w:type="spellEnd"/>
            <w:r w:rsidRPr="009D6F9E">
              <w:rPr>
                <w:b w:val="0"/>
              </w:rPr>
              <w:t>, старосты, представители общественных организаций, в том числе главный врач УЗ «Мстиславский райЦГЭ» и другие, в количестве 58 человек.</w:t>
            </w:r>
            <w:proofErr w:type="gramEnd"/>
            <w:r w:rsidRPr="009D6F9E">
              <w:rPr>
                <w:b w:val="0"/>
              </w:rPr>
              <w:t xml:space="preserve"> В районной газете «</w:t>
            </w:r>
            <w:proofErr w:type="spellStart"/>
            <w:r w:rsidRPr="009D6F9E">
              <w:rPr>
                <w:b w:val="0"/>
              </w:rPr>
              <w:t>Святло</w:t>
            </w:r>
            <w:proofErr w:type="spellEnd"/>
            <w:r w:rsidRPr="009D6F9E">
              <w:rPr>
                <w:b w:val="0"/>
              </w:rPr>
              <w:t xml:space="preserve"> </w:t>
            </w:r>
            <w:proofErr w:type="spellStart"/>
            <w:r w:rsidRPr="009D6F9E">
              <w:rPr>
                <w:b w:val="0"/>
              </w:rPr>
              <w:t>Кастрычника</w:t>
            </w:r>
            <w:proofErr w:type="spellEnd"/>
            <w:r w:rsidRPr="009D6F9E">
              <w:rPr>
                <w:b w:val="0"/>
              </w:rPr>
              <w:t>» опубликована информация по данной тематике (СК № 102 от 23.12.2023).</w:t>
            </w:r>
          </w:p>
          <w:p w:rsidR="005575A9" w:rsidRPr="009D6F9E" w:rsidRDefault="005575A9" w:rsidP="009D6F9E">
            <w:pPr>
              <w:pStyle w:val="titleu"/>
              <w:spacing w:before="0" w:after="0"/>
              <w:jc w:val="both"/>
              <w:rPr>
                <w:b w:val="0"/>
              </w:rPr>
            </w:pPr>
            <w:r w:rsidRPr="009D6F9E">
              <w:rPr>
                <w:b w:val="0"/>
              </w:rPr>
              <w:t xml:space="preserve">- 21.12.2023 на базе ГУО «Мстиславский государственный строительный колледж» проведен круглый стол «Здоровый образ жизни - залог устойчивого завтра», приняло участие 14 человек - представители учреждений образования района, представители учреждений здравоохранения, в том числе врач-гигиенист Завадский И.В., представители РОЧС,  представители РОВД и др. заинтересованные. </w:t>
            </w:r>
          </w:p>
          <w:p w:rsidR="005575A9" w:rsidRDefault="005575A9" w:rsidP="009D6F9E">
            <w:pPr>
              <w:pStyle w:val="titleu"/>
              <w:spacing w:before="0" w:after="0"/>
              <w:jc w:val="both"/>
              <w:rPr>
                <w:b w:val="0"/>
              </w:rPr>
            </w:pPr>
            <w:r w:rsidRPr="009D6F9E">
              <w:rPr>
                <w:b w:val="0"/>
              </w:rPr>
              <w:t xml:space="preserve">- Также 19.12.2023 года на базе ГУО «Гимназия  </w:t>
            </w:r>
            <w:proofErr w:type="gramStart"/>
            <w:r w:rsidRPr="009D6F9E">
              <w:rPr>
                <w:b w:val="0"/>
              </w:rPr>
              <w:t>г</w:t>
            </w:r>
            <w:proofErr w:type="gramEnd"/>
            <w:r w:rsidRPr="009D6F9E">
              <w:rPr>
                <w:b w:val="0"/>
              </w:rPr>
              <w:t xml:space="preserve">. Мстиславля» проведен областной семинар «Тематические встречи на платформе </w:t>
            </w:r>
            <w:r w:rsidRPr="009D6F9E">
              <w:rPr>
                <w:b w:val="0"/>
                <w:lang w:val="en-US"/>
              </w:rPr>
              <w:t>ZOOM</w:t>
            </w:r>
            <w:r w:rsidRPr="009D6F9E">
              <w:rPr>
                <w:b w:val="0"/>
              </w:rPr>
              <w:t>», «Виртуальный центр ЦУР, как интерактивный ресурс образовательных практик» в семинаре принимал участие главный врач УЗ «Мстиславский райЦГЭ» Гаськова О.В.</w:t>
            </w:r>
          </w:p>
          <w:tbl>
            <w:tblPr>
              <w:tblW w:w="5093" w:type="dxa"/>
              <w:tblInd w:w="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684"/>
              <w:gridCol w:w="1807"/>
              <w:gridCol w:w="1602"/>
            </w:tblGrid>
            <w:tr w:rsidR="00082AA6" w:rsidTr="00082AA6">
              <w:trPr>
                <w:trHeight w:val="254"/>
              </w:trPr>
              <w:tc>
                <w:tcPr>
                  <w:tcW w:w="1213" w:type="dxa"/>
                </w:tcPr>
                <w:p w:rsidR="00082AA6" w:rsidRDefault="00082AA6" w:rsidP="00082AA6">
                  <w:pPr>
                    <w:pStyle w:val="titleu"/>
                    <w:spacing w:after="0"/>
                    <w:ind w:left="-79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 xml:space="preserve">Запланировано </w:t>
                  </w:r>
                  <w:r>
                    <w:rPr>
                      <w:b w:val="0"/>
                    </w:rPr>
                    <w:lastRenderedPageBreak/>
                    <w:t>(кол-во)</w:t>
                  </w:r>
                </w:p>
              </w:tc>
              <w:tc>
                <w:tcPr>
                  <w:tcW w:w="2133" w:type="dxa"/>
                </w:tcPr>
                <w:p w:rsidR="00082AA6" w:rsidRDefault="00082AA6" w:rsidP="00082AA6">
                  <w:pPr>
                    <w:pStyle w:val="titleu"/>
                    <w:spacing w:after="0"/>
                    <w:ind w:left="-79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 xml:space="preserve">Выполнено </w:t>
                  </w:r>
                  <w:r>
                    <w:rPr>
                      <w:b w:val="0"/>
                    </w:rPr>
                    <w:lastRenderedPageBreak/>
                    <w:t>(кол-во)</w:t>
                  </w:r>
                </w:p>
              </w:tc>
              <w:tc>
                <w:tcPr>
                  <w:tcW w:w="1747" w:type="dxa"/>
                </w:tcPr>
                <w:p w:rsidR="00082AA6" w:rsidRDefault="00082AA6" w:rsidP="00082AA6">
                  <w:pPr>
                    <w:pStyle w:val="titleu"/>
                    <w:spacing w:after="0"/>
                    <w:ind w:left="-79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 xml:space="preserve">% </w:t>
                  </w:r>
                  <w:r>
                    <w:rPr>
                      <w:b w:val="0"/>
                    </w:rPr>
                    <w:lastRenderedPageBreak/>
                    <w:t>выполнения</w:t>
                  </w:r>
                </w:p>
              </w:tc>
            </w:tr>
            <w:tr w:rsidR="00082AA6" w:rsidTr="00082AA6">
              <w:trPr>
                <w:trHeight w:val="249"/>
              </w:trPr>
              <w:tc>
                <w:tcPr>
                  <w:tcW w:w="1213" w:type="dxa"/>
                </w:tcPr>
                <w:p w:rsidR="00082AA6" w:rsidRDefault="00082AA6" w:rsidP="00082AA6">
                  <w:pPr>
                    <w:pStyle w:val="titleu"/>
                    <w:spacing w:after="0"/>
                    <w:ind w:left="-79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lastRenderedPageBreak/>
                    <w:t>10</w:t>
                  </w:r>
                </w:p>
              </w:tc>
              <w:tc>
                <w:tcPr>
                  <w:tcW w:w="2133" w:type="dxa"/>
                </w:tcPr>
                <w:p w:rsidR="00082AA6" w:rsidRDefault="00082AA6" w:rsidP="00082AA6">
                  <w:pPr>
                    <w:pStyle w:val="titleu"/>
                    <w:spacing w:after="0"/>
                    <w:ind w:left="-79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9</w:t>
                  </w:r>
                </w:p>
              </w:tc>
              <w:tc>
                <w:tcPr>
                  <w:tcW w:w="1747" w:type="dxa"/>
                </w:tcPr>
                <w:p w:rsidR="00082AA6" w:rsidRDefault="00082AA6" w:rsidP="00082AA6">
                  <w:pPr>
                    <w:pStyle w:val="titleu"/>
                    <w:spacing w:after="0"/>
                    <w:ind w:left="-79"/>
                    <w:jc w:val="center"/>
                    <w:rPr>
                      <w:b w:val="0"/>
                    </w:rPr>
                  </w:pPr>
                  <w:r>
                    <w:rPr>
                      <w:b w:val="0"/>
                    </w:rPr>
                    <w:t>90%</w:t>
                  </w:r>
                </w:p>
              </w:tc>
            </w:tr>
          </w:tbl>
          <w:p w:rsidR="005575A9" w:rsidRPr="00812321" w:rsidRDefault="005575A9" w:rsidP="009D6F9E">
            <w:pPr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2321" w:rsidRPr="00D149CC" w:rsidRDefault="00812321" w:rsidP="00812321">
      <w:pPr>
        <w:autoSpaceDE w:val="0"/>
        <w:autoSpaceDN w:val="0"/>
        <w:rPr>
          <w:sz w:val="24"/>
          <w:szCs w:val="24"/>
        </w:rPr>
      </w:pPr>
    </w:p>
    <w:p w:rsidR="00812321" w:rsidRDefault="00812321" w:rsidP="00812321"/>
    <w:p w:rsidR="00812321" w:rsidRDefault="00812321" w:rsidP="00812321"/>
    <w:sectPr w:rsidR="00812321" w:rsidSect="0093238D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892A4E"/>
    <w:rsid w:val="0004155F"/>
    <w:rsid w:val="00071606"/>
    <w:rsid w:val="00082AA6"/>
    <w:rsid w:val="000A180B"/>
    <w:rsid w:val="001F3797"/>
    <w:rsid w:val="00222459"/>
    <w:rsid w:val="00354AB3"/>
    <w:rsid w:val="00400B19"/>
    <w:rsid w:val="00423772"/>
    <w:rsid w:val="004427CC"/>
    <w:rsid w:val="004A2574"/>
    <w:rsid w:val="004E0D99"/>
    <w:rsid w:val="004F44C0"/>
    <w:rsid w:val="00543589"/>
    <w:rsid w:val="005575A9"/>
    <w:rsid w:val="005D25E3"/>
    <w:rsid w:val="006A3D90"/>
    <w:rsid w:val="006F3D4A"/>
    <w:rsid w:val="00750F21"/>
    <w:rsid w:val="00812321"/>
    <w:rsid w:val="008613CE"/>
    <w:rsid w:val="00892A4E"/>
    <w:rsid w:val="008F3909"/>
    <w:rsid w:val="00900130"/>
    <w:rsid w:val="00995413"/>
    <w:rsid w:val="009B0067"/>
    <w:rsid w:val="009D6F9E"/>
    <w:rsid w:val="00A0302A"/>
    <w:rsid w:val="00B4603F"/>
    <w:rsid w:val="00C0157F"/>
    <w:rsid w:val="00C36620"/>
    <w:rsid w:val="00C62B63"/>
    <w:rsid w:val="00C80EF6"/>
    <w:rsid w:val="00DA755D"/>
    <w:rsid w:val="00E26CF6"/>
    <w:rsid w:val="00E30B47"/>
    <w:rsid w:val="00E45193"/>
    <w:rsid w:val="00EE557A"/>
    <w:rsid w:val="00F84EA8"/>
    <w:rsid w:val="00FA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812321"/>
    <w:pPr>
      <w:spacing w:after="0" w:line="240" w:lineRule="auto"/>
      <w:jc w:val="both"/>
    </w:pPr>
    <w:rPr>
      <w:rFonts w:ascii="Times New Roman" w:eastAsia="Calibri" w:hAnsi="Times New Roman" w:cs="Times New Roman"/>
      <w:kern w:val="36"/>
      <w:sz w:val="18"/>
      <w:szCs w:val="18"/>
      <w:lang w:eastAsia="ru-RU"/>
    </w:rPr>
  </w:style>
  <w:style w:type="character" w:styleId="a5">
    <w:name w:val="Hyperlink"/>
    <w:basedOn w:val="a0"/>
    <w:unhideWhenUsed/>
    <w:rsid w:val="0081232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12321"/>
    <w:rPr>
      <w:rFonts w:ascii="Times New Roman" w:eastAsia="Calibri" w:hAnsi="Times New Roman" w:cs="Times New Roman"/>
      <w:kern w:val="36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2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8123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4A2574"/>
    <w:rPr>
      <w:rFonts w:ascii="Times New Roman" w:hAnsi="Times New Roman" w:cs="Times New Roman" w:hint="default"/>
      <w:sz w:val="28"/>
      <w:szCs w:val="28"/>
    </w:rPr>
  </w:style>
  <w:style w:type="paragraph" w:customStyle="1" w:styleId="titleu">
    <w:name w:val="titleu"/>
    <w:basedOn w:val="a"/>
    <w:uiPriority w:val="99"/>
    <w:rsid w:val="005575A9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3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812321"/>
    <w:pPr>
      <w:spacing w:after="0" w:line="240" w:lineRule="auto"/>
      <w:jc w:val="both"/>
    </w:pPr>
    <w:rPr>
      <w:rFonts w:ascii="Times New Roman" w:eastAsia="Calibri" w:hAnsi="Times New Roman" w:cs="Times New Roman"/>
      <w:kern w:val="36"/>
      <w:sz w:val="18"/>
      <w:szCs w:val="18"/>
      <w:lang w:eastAsia="ru-RU"/>
    </w:rPr>
  </w:style>
  <w:style w:type="character" w:styleId="a5">
    <w:name w:val="Hyperlink"/>
    <w:basedOn w:val="a0"/>
    <w:unhideWhenUsed/>
    <w:rsid w:val="00812321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812321"/>
    <w:rPr>
      <w:rFonts w:ascii="Times New Roman" w:eastAsia="Calibri" w:hAnsi="Times New Roman" w:cs="Times New Roman"/>
      <w:kern w:val="36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2321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8123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4A2574"/>
    <w:rPr>
      <w:rFonts w:ascii="Times New Roman" w:hAnsi="Times New Roman" w:cs="Times New Roman" w:hint="default"/>
      <w:sz w:val="28"/>
      <w:szCs w:val="28"/>
    </w:rPr>
  </w:style>
  <w:style w:type="paragraph" w:customStyle="1" w:styleId="titleu">
    <w:name w:val="titleu"/>
    <w:basedOn w:val="a"/>
    <w:uiPriority w:val="99"/>
    <w:rsid w:val="005575A9"/>
    <w:pPr>
      <w:spacing w:before="240" w:after="24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3151</Words>
  <Characters>17963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Gigiena</dc:creator>
  <cp:lastModifiedBy>Приемная</cp:lastModifiedBy>
  <cp:revision>2</cp:revision>
  <cp:lastPrinted>2024-02-01T12:32:00Z</cp:lastPrinted>
  <dcterms:created xsi:type="dcterms:W3CDTF">2024-11-21T05:49:00Z</dcterms:created>
  <dcterms:modified xsi:type="dcterms:W3CDTF">2024-11-21T05:49:00Z</dcterms:modified>
</cp:coreProperties>
</file>